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E10B5" w14:textId="77777777" w:rsidR="00227E66" w:rsidRDefault="00227E66" w:rsidP="00227E66">
      <w:pPr>
        <w:rPr>
          <w:rFonts w:ascii="Calibri" w:eastAsia="Times New Roman" w:hAnsi="Calibri" w:cs="Calibri"/>
          <w:color w:val="323130"/>
          <w:sz w:val="22"/>
          <w:szCs w:val="22"/>
          <w:bdr w:val="none" w:sz="0" w:space="0" w:color="auto" w:frame="1"/>
        </w:rPr>
      </w:pPr>
    </w:p>
    <w:p w14:paraId="505CCEA1" w14:textId="77777777" w:rsidR="00227E66" w:rsidRDefault="00227E66" w:rsidP="00227E66">
      <w:pPr>
        <w:rPr>
          <w:rFonts w:ascii="Calibri" w:eastAsia="Times New Roman" w:hAnsi="Calibri" w:cs="Calibri"/>
          <w:color w:val="323130"/>
          <w:sz w:val="22"/>
          <w:szCs w:val="22"/>
          <w:bdr w:val="none" w:sz="0" w:space="0" w:color="auto" w:frame="1"/>
        </w:rPr>
      </w:pPr>
    </w:p>
    <w:p w14:paraId="433CFD64" w14:textId="6B7197A4" w:rsidR="00227E66" w:rsidRDefault="00227E66" w:rsidP="00227E66">
      <w:pPr>
        <w:rPr>
          <w:rFonts w:ascii="Calibri" w:eastAsia="Times New Roman" w:hAnsi="Calibri" w:cs="Calibri"/>
          <w:color w:val="323130"/>
          <w:sz w:val="22"/>
          <w:szCs w:val="22"/>
          <w:bdr w:val="none" w:sz="0" w:space="0" w:color="auto" w:frame="1"/>
        </w:rPr>
      </w:pPr>
      <w:r>
        <w:rPr>
          <w:rFonts w:ascii="Calibri" w:eastAsia="Times New Roman" w:hAnsi="Calibri" w:cs="Calibri"/>
          <w:color w:val="323130"/>
          <w:sz w:val="22"/>
          <w:szCs w:val="22"/>
          <w:bdr w:val="none" w:sz="0" w:space="0" w:color="auto" w:frame="1"/>
        </w:rPr>
        <w:t>Th</w:t>
      </w:r>
      <w:r w:rsidRPr="00227E66">
        <w:rPr>
          <w:rFonts w:ascii="Calibri" w:eastAsia="Times New Roman" w:hAnsi="Calibri" w:cs="Calibri"/>
          <w:color w:val="323130"/>
          <w:sz w:val="22"/>
          <w:szCs w:val="22"/>
          <w:bdr w:val="none" w:sz="0" w:space="0" w:color="auto" w:frame="1"/>
        </w:rPr>
        <w:t xml:space="preserve">is email went out to Minnesota law enforcement agencies </w:t>
      </w:r>
      <w:r>
        <w:rPr>
          <w:rFonts w:ascii="Calibri" w:eastAsia="Times New Roman" w:hAnsi="Calibri" w:cs="Calibri"/>
          <w:color w:val="323130"/>
          <w:sz w:val="22"/>
          <w:szCs w:val="22"/>
          <w:bdr w:val="none" w:sz="0" w:space="0" w:color="auto" w:frame="1"/>
        </w:rPr>
        <w:t xml:space="preserve">last week </w:t>
      </w:r>
      <w:r w:rsidRPr="00227E66">
        <w:rPr>
          <w:rFonts w:ascii="Calibri" w:eastAsia="Times New Roman" w:hAnsi="Calibri" w:cs="Calibri"/>
          <w:color w:val="323130"/>
          <w:sz w:val="22"/>
          <w:szCs w:val="22"/>
          <w:bdr w:val="none" w:sz="0" w:space="0" w:color="auto" w:frame="1"/>
        </w:rPr>
        <w:t xml:space="preserve">to provide a strategy to distribute crime victim rights information and resources to victims who report a crime over the phone or through a website. It was also sent out to certain community programs who assist their local agencies </w:t>
      </w:r>
      <w:r>
        <w:rPr>
          <w:rFonts w:ascii="Calibri" w:eastAsia="Times New Roman" w:hAnsi="Calibri" w:cs="Calibri"/>
          <w:color w:val="323130"/>
          <w:sz w:val="22"/>
          <w:szCs w:val="22"/>
          <w:bdr w:val="none" w:sz="0" w:space="0" w:color="auto" w:frame="1"/>
        </w:rPr>
        <w:t xml:space="preserve">in </w:t>
      </w:r>
      <w:r w:rsidRPr="00227E66">
        <w:rPr>
          <w:rFonts w:ascii="Calibri" w:eastAsia="Times New Roman" w:hAnsi="Calibri" w:cs="Calibri"/>
          <w:color w:val="323130"/>
          <w:sz w:val="22"/>
          <w:szCs w:val="22"/>
          <w:bdr w:val="none" w:sz="0" w:space="0" w:color="auto" w:frame="1"/>
        </w:rPr>
        <w:t>develop</w:t>
      </w:r>
      <w:r>
        <w:rPr>
          <w:rFonts w:ascii="Calibri" w:eastAsia="Times New Roman" w:hAnsi="Calibri" w:cs="Calibri"/>
          <w:color w:val="323130"/>
          <w:sz w:val="22"/>
          <w:szCs w:val="22"/>
          <w:bdr w:val="none" w:sz="0" w:space="0" w:color="auto" w:frame="1"/>
        </w:rPr>
        <w:t>ing</w:t>
      </w:r>
      <w:r w:rsidRPr="00227E66">
        <w:rPr>
          <w:rFonts w:ascii="Calibri" w:eastAsia="Times New Roman" w:hAnsi="Calibri" w:cs="Calibri"/>
          <w:color w:val="323130"/>
          <w:sz w:val="22"/>
          <w:szCs w:val="22"/>
          <w:bdr w:val="none" w:sz="0" w:space="0" w:color="auto" w:frame="1"/>
        </w:rPr>
        <w:t xml:space="preserve"> and updat</w:t>
      </w:r>
      <w:r>
        <w:rPr>
          <w:rFonts w:ascii="Calibri" w:eastAsia="Times New Roman" w:hAnsi="Calibri" w:cs="Calibri"/>
          <w:color w:val="323130"/>
          <w:sz w:val="22"/>
          <w:szCs w:val="22"/>
          <w:bdr w:val="none" w:sz="0" w:space="0" w:color="auto" w:frame="1"/>
        </w:rPr>
        <w:t>ing</w:t>
      </w:r>
      <w:r w:rsidRPr="00227E66">
        <w:rPr>
          <w:rFonts w:ascii="Calibri" w:eastAsia="Times New Roman" w:hAnsi="Calibri" w:cs="Calibri"/>
          <w:color w:val="323130"/>
          <w:sz w:val="22"/>
          <w:szCs w:val="22"/>
          <w:bdr w:val="none" w:sz="0" w:space="0" w:color="auto" w:frame="1"/>
        </w:rPr>
        <w:t xml:space="preserve"> their victim information card.</w:t>
      </w:r>
    </w:p>
    <w:p w14:paraId="76F0E606" w14:textId="77777777" w:rsidR="001B13F6" w:rsidRPr="00227E66" w:rsidRDefault="001B13F6" w:rsidP="00227E66">
      <w:pPr>
        <w:rPr>
          <w:rFonts w:ascii="Times New Roman" w:eastAsia="Times New Roman" w:hAnsi="Times New Roman" w:cs="Times New Roman"/>
          <w:color w:val="323130"/>
        </w:rPr>
      </w:pPr>
    </w:p>
    <w:p w14:paraId="5D9AF2AE" w14:textId="20BB7BD9" w:rsidR="00227E66" w:rsidRDefault="00227E66" w:rsidP="00227E66">
      <w:pPr>
        <w:rPr>
          <w:rFonts w:ascii="Calibri" w:eastAsia="Times New Roman" w:hAnsi="Calibri" w:cs="Calibri"/>
          <w:color w:val="323130"/>
          <w:sz w:val="22"/>
          <w:szCs w:val="22"/>
          <w:bdr w:val="none" w:sz="0" w:space="0" w:color="auto" w:frame="1"/>
        </w:rPr>
      </w:pPr>
      <w:r w:rsidRPr="00227E66">
        <w:rPr>
          <w:rFonts w:ascii="Calibri" w:eastAsia="Times New Roman" w:hAnsi="Calibri" w:cs="Calibri"/>
          <w:color w:val="323130"/>
          <w:sz w:val="22"/>
          <w:szCs w:val="22"/>
          <w:bdr w:val="none" w:sz="0" w:space="0" w:color="auto" w:frame="1"/>
        </w:rPr>
        <w:t> </w:t>
      </w:r>
    </w:p>
    <w:p w14:paraId="538AF5B1" w14:textId="505A0FBB" w:rsidR="00227E66" w:rsidRDefault="00227E66" w:rsidP="00227E66">
      <w:pPr>
        <w:rPr>
          <w:rFonts w:ascii="Calibri" w:eastAsia="Times New Roman" w:hAnsi="Calibri" w:cs="Calibri"/>
          <w:color w:val="323130"/>
          <w:sz w:val="22"/>
          <w:szCs w:val="22"/>
          <w:bdr w:val="none" w:sz="0" w:space="0" w:color="auto" w:frame="1"/>
        </w:rPr>
      </w:pPr>
      <w:r w:rsidRPr="00227E66">
        <w:rPr>
          <w:rFonts w:ascii="Times New Roman" w:eastAsia="Times New Roman" w:hAnsi="Times New Roman" w:cs="Times New Roman"/>
        </w:rPr>
        <w:fldChar w:fldCharType="begin"/>
      </w:r>
      <w:r w:rsidRPr="00227E66">
        <w:rPr>
          <w:rFonts w:ascii="Times New Roman" w:eastAsia="Times New Roman" w:hAnsi="Times New Roman" w:cs="Times New Roman"/>
        </w:rPr>
        <w:instrText xml:space="preserve"> INCLUDEPICTURE "/var/folders/qc/3myvm3w95g5d9gqcm4t1k4zr0000gn/T/com.microsoft.Word/WebArchiveCopyPasteTempFiles/bbf9fd53-363b-4670-883a-4d79bba5a3cb.gif" \* MERGEFORMATINET </w:instrText>
      </w:r>
      <w:r w:rsidRPr="00227E66">
        <w:rPr>
          <w:rFonts w:ascii="Times New Roman" w:eastAsia="Times New Roman" w:hAnsi="Times New Roman" w:cs="Times New Roman"/>
        </w:rPr>
        <w:fldChar w:fldCharType="separate"/>
      </w:r>
      <w:r w:rsidRPr="00227E66">
        <w:rPr>
          <w:rFonts w:ascii="Times New Roman" w:eastAsia="Times New Roman" w:hAnsi="Times New Roman" w:cs="Times New Roman"/>
          <w:noProof/>
        </w:rPr>
        <w:drawing>
          <wp:inline distT="0" distB="0" distL="0" distR="0" wp14:anchorId="2A1A56AC" wp14:editId="4F7BC0E0">
            <wp:extent cx="3937000" cy="1083945"/>
            <wp:effectExtent l="0" t="0" r="0" b="0"/>
            <wp:docPr id="3" name="Picture 3" descr="https://files.constantcontact.com/ef56f498001/bbf9fd53-363b-4670-883a-4d79bba5a3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_x0000_i1030" descr="https://files.constantcontact.com/ef56f498001/bbf9fd53-363b-4670-883a-4d79bba5a3c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0" cy="1083945"/>
                    </a:xfrm>
                    <a:prstGeom prst="rect">
                      <a:avLst/>
                    </a:prstGeom>
                    <a:noFill/>
                    <a:ln>
                      <a:noFill/>
                    </a:ln>
                  </pic:spPr>
                </pic:pic>
              </a:graphicData>
            </a:graphic>
          </wp:inline>
        </w:drawing>
      </w:r>
      <w:r w:rsidRPr="00227E66">
        <w:rPr>
          <w:rFonts w:ascii="Times New Roman" w:eastAsia="Times New Roman" w:hAnsi="Times New Roman" w:cs="Times New Roman"/>
        </w:rPr>
        <w:fldChar w:fldCharType="end"/>
      </w:r>
    </w:p>
    <w:tbl>
      <w:tblPr>
        <w:tblW w:w="13950" w:type="dxa"/>
        <w:tblLayout w:type="fixed"/>
        <w:tblCellMar>
          <w:left w:w="0" w:type="dxa"/>
          <w:right w:w="0" w:type="dxa"/>
        </w:tblCellMar>
        <w:tblLook w:val="04A0" w:firstRow="1" w:lastRow="0" w:firstColumn="1" w:lastColumn="0" w:noHBand="0" w:noVBand="1"/>
      </w:tblPr>
      <w:tblGrid>
        <w:gridCol w:w="13950"/>
      </w:tblGrid>
      <w:tr w:rsidR="00227E66" w:rsidRPr="00227E66" w14:paraId="58B7C5D3" w14:textId="77777777" w:rsidTr="00227E66">
        <w:tc>
          <w:tcPr>
            <w:tcW w:w="13950" w:type="dxa"/>
            <w:vAlign w:val="center"/>
            <w:hideMark/>
          </w:tcPr>
          <w:p w14:paraId="234CE9F3" w14:textId="77777777" w:rsidR="00227E66" w:rsidRPr="00227E66" w:rsidRDefault="00227E66" w:rsidP="00227E66">
            <w:pPr>
              <w:rPr>
                <w:rFonts w:eastAsia="Times New Roman" w:cs="Times New Roman"/>
                <w:color w:val="1F4E79" w:themeColor="accent5" w:themeShade="80"/>
                <w:sz w:val="28"/>
                <w:szCs w:val="28"/>
              </w:rPr>
            </w:pPr>
            <w:r w:rsidRPr="00227E66">
              <w:rPr>
                <w:rFonts w:eastAsia="Times New Roman" w:cs="Times New Roman"/>
                <w:color w:val="1F4E79" w:themeColor="accent5" w:themeShade="80"/>
                <w:sz w:val="28"/>
                <w:szCs w:val="28"/>
              </w:rPr>
              <w:t>Online Versions of Statutorily-Required Victim Notices</w:t>
            </w:r>
          </w:p>
        </w:tc>
      </w:tr>
      <w:tr w:rsidR="00227E66" w:rsidRPr="00227E66" w14:paraId="7B887AC4" w14:textId="77777777" w:rsidTr="00227E66">
        <w:tc>
          <w:tcPr>
            <w:tcW w:w="13950" w:type="dxa"/>
            <w:vAlign w:val="center"/>
            <w:hideMark/>
          </w:tcPr>
          <w:p w14:paraId="56AEC061" w14:textId="77777777" w:rsidR="001B13F6" w:rsidRDefault="001B13F6" w:rsidP="00227E66">
            <w:pPr>
              <w:rPr>
                <w:rFonts w:ascii="Times New Roman" w:eastAsia="Times New Roman" w:hAnsi="Times New Roman" w:cs="Times New Roman"/>
                <w:color w:val="323130"/>
              </w:rPr>
            </w:pPr>
          </w:p>
          <w:p w14:paraId="4FF29F13" w14:textId="12B5774F" w:rsidR="00227E66" w:rsidRPr="00227E66" w:rsidRDefault="00227E66" w:rsidP="00227E66">
            <w:pPr>
              <w:rPr>
                <w:rFonts w:eastAsia="Times New Roman" w:cs="Times New Roman"/>
                <w:color w:val="323130"/>
              </w:rPr>
            </w:pPr>
            <w:r w:rsidRPr="00227E66">
              <w:rPr>
                <w:rFonts w:eastAsia="Times New Roman" w:cs="Times New Roman"/>
                <w:color w:val="323130"/>
              </w:rPr>
              <w:t>Dear law enforcement and community partners:</w:t>
            </w:r>
          </w:p>
          <w:p w14:paraId="29CD760B"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 </w:t>
            </w:r>
          </w:p>
          <w:p w14:paraId="4A364B2D" w14:textId="77777777" w:rsidR="00227E66" w:rsidRPr="00227E66" w:rsidRDefault="00227E66" w:rsidP="00227E66">
            <w:pPr>
              <w:ind w:right="4187"/>
              <w:rPr>
                <w:rFonts w:eastAsia="Times New Roman" w:cs="Times New Roman"/>
                <w:color w:val="323130"/>
              </w:rPr>
            </w:pPr>
            <w:r w:rsidRPr="00227E66">
              <w:rPr>
                <w:rFonts w:eastAsia="Times New Roman" w:cs="Times New Roman"/>
                <w:color w:val="323130"/>
              </w:rPr>
              <w:t>We are emailing you with an important resource for crime victims during the COVID-19 emergency and beyond. We know that law enforcement agencies across Minnesota are minimizing in-person contact whenever possible to curb the spread of the virus. However, agencies must still provide the statutorily required notice of victim rights to all victims even when the initial contact with the victim is not in person. This notice is critically important as it is often a victim’s only source of referral to a local victim service provider and to the Minnesota Crime Victims Reparations Program.</w:t>
            </w:r>
          </w:p>
          <w:p w14:paraId="1FEEEC9E"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 </w:t>
            </w:r>
          </w:p>
          <w:p w14:paraId="2BF83920" w14:textId="77777777" w:rsidR="00227E66" w:rsidRPr="00227E66" w:rsidRDefault="00227E66" w:rsidP="00227E66">
            <w:pPr>
              <w:ind w:right="4187"/>
              <w:rPr>
                <w:rFonts w:eastAsia="Times New Roman" w:cs="Times New Roman"/>
                <w:color w:val="323130"/>
              </w:rPr>
            </w:pPr>
            <w:r w:rsidRPr="00227E66">
              <w:rPr>
                <w:rFonts w:eastAsia="Times New Roman" w:cs="Times New Roman"/>
                <w:color w:val="323130"/>
              </w:rPr>
              <w:t>Now officers can safely provide the initial notice of victim rights from a distance. The Crime Victim Justice Unit (CVJU) has posted online versions of the initial notice in </w:t>
            </w:r>
            <w:hyperlink r:id="rId8" w:tgtFrame="_blank" w:history="1">
              <w:r w:rsidRPr="00227E66">
                <w:rPr>
                  <w:rStyle w:val="Hyperlink"/>
                  <w:rFonts w:eastAsia="Times New Roman" w:cs="Times New Roman"/>
                </w:rPr>
                <w:t>Eng</w:t>
              </w:r>
              <w:r w:rsidRPr="00227E66">
                <w:rPr>
                  <w:rStyle w:val="Hyperlink"/>
                  <w:rFonts w:eastAsia="Times New Roman" w:cs="Times New Roman"/>
                </w:rPr>
                <w:t>l</w:t>
              </w:r>
              <w:r w:rsidRPr="00227E66">
                <w:rPr>
                  <w:rStyle w:val="Hyperlink"/>
                  <w:rFonts w:eastAsia="Times New Roman" w:cs="Times New Roman"/>
                </w:rPr>
                <w:t>ish</w:t>
              </w:r>
            </w:hyperlink>
            <w:r w:rsidRPr="00227E66">
              <w:rPr>
                <w:rFonts w:eastAsia="Times New Roman" w:cs="Times New Roman"/>
                <w:color w:val="323130"/>
              </w:rPr>
              <w:t>, </w:t>
            </w:r>
            <w:hyperlink r:id="rId9" w:tgtFrame="_blank" w:history="1">
              <w:r w:rsidRPr="00227E66">
                <w:rPr>
                  <w:rStyle w:val="Hyperlink"/>
                  <w:rFonts w:eastAsia="Times New Roman" w:cs="Times New Roman"/>
                </w:rPr>
                <w:t>Spanish</w:t>
              </w:r>
            </w:hyperlink>
            <w:r w:rsidRPr="00227E66">
              <w:rPr>
                <w:rFonts w:eastAsia="Times New Roman" w:cs="Times New Roman"/>
                <w:color w:val="323130"/>
              </w:rPr>
              <w:t>, </w:t>
            </w:r>
            <w:hyperlink r:id="rId10" w:tgtFrame="_blank" w:history="1">
              <w:r w:rsidRPr="00227E66">
                <w:rPr>
                  <w:rStyle w:val="Hyperlink"/>
                  <w:rFonts w:eastAsia="Times New Roman" w:cs="Times New Roman"/>
                </w:rPr>
                <w:t>Hmong</w:t>
              </w:r>
            </w:hyperlink>
            <w:r w:rsidRPr="00227E66">
              <w:rPr>
                <w:rFonts w:eastAsia="Times New Roman" w:cs="Times New Roman"/>
                <w:color w:val="323130"/>
              </w:rPr>
              <w:t>, and </w:t>
            </w:r>
            <w:hyperlink r:id="rId11" w:tgtFrame="_blank" w:history="1">
              <w:r w:rsidRPr="00227E66">
                <w:rPr>
                  <w:rStyle w:val="Hyperlink"/>
                  <w:rFonts w:eastAsia="Times New Roman" w:cs="Times New Roman"/>
                </w:rPr>
                <w:t>Somali</w:t>
              </w:r>
            </w:hyperlink>
            <w:r w:rsidRPr="00227E66">
              <w:rPr>
                <w:rFonts w:eastAsia="Times New Roman" w:cs="Times New Roman"/>
                <w:color w:val="323130"/>
              </w:rPr>
              <w:t> on the Minnesota Office of Justice Programs website. Agencies can copy the content of these notices and post on their own websites or they can link to the OJP webpages. Responding officers and those taking reports over the phone or online can text or email the victim with the link to the appropriate webpage along with the incident report number.</w:t>
            </w:r>
          </w:p>
          <w:p w14:paraId="6CB43E4A"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 </w:t>
            </w:r>
          </w:p>
          <w:p w14:paraId="59C68987" w14:textId="77777777" w:rsidR="00227E66" w:rsidRPr="00227E66" w:rsidRDefault="00227E66" w:rsidP="00227E66">
            <w:pPr>
              <w:ind w:right="3865"/>
              <w:rPr>
                <w:rFonts w:eastAsia="Times New Roman" w:cs="Times New Roman"/>
                <w:color w:val="323130"/>
              </w:rPr>
            </w:pPr>
            <w:r w:rsidRPr="00227E66">
              <w:rPr>
                <w:rFonts w:eastAsia="Times New Roman" w:cs="Times New Roman"/>
                <w:color w:val="323130"/>
              </w:rPr>
              <w:t>Whatever your approach, your notice must also inform all victims of the nearest crime victim assistance program or resource, and, for domestic abuse incidents, the local domestic abuse resource or shelter. This can be done by including a victim resource list alongside the victim rights notice on your own website or including that resource information in the electronic communication you send. As always, we recommend that officers document in their reports that they’ve provided the initial notice of victim rights.</w:t>
            </w:r>
          </w:p>
          <w:p w14:paraId="3096E892"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 </w:t>
            </w:r>
          </w:p>
          <w:p w14:paraId="2864EB6D" w14:textId="77777777" w:rsidR="00227E66" w:rsidRPr="00227E66" w:rsidRDefault="00227E66" w:rsidP="00227E66">
            <w:pPr>
              <w:ind w:right="3955"/>
              <w:rPr>
                <w:rFonts w:eastAsia="Times New Roman" w:cs="Times New Roman"/>
                <w:color w:val="323130"/>
              </w:rPr>
            </w:pPr>
            <w:r w:rsidRPr="00227E66">
              <w:rPr>
                <w:rFonts w:eastAsia="Times New Roman" w:cs="Times New Roman"/>
                <w:color w:val="323130"/>
              </w:rPr>
              <w:t>For guidance on law enforcement’s statutory notification requirements, please see the information posted on the </w:t>
            </w:r>
            <w:hyperlink r:id="rId12" w:tgtFrame="_blank" w:history="1">
              <w:r w:rsidRPr="00227E66">
                <w:rPr>
                  <w:rStyle w:val="Hyperlink"/>
                  <w:rFonts w:eastAsia="Times New Roman" w:cs="Times New Roman"/>
                </w:rPr>
                <w:t>Law Enforcement Resources</w:t>
              </w:r>
            </w:hyperlink>
            <w:r w:rsidRPr="00227E66">
              <w:rPr>
                <w:rFonts w:eastAsia="Times New Roman" w:cs="Times New Roman"/>
                <w:color w:val="323130"/>
              </w:rPr>
              <w:t> page on the </w:t>
            </w:r>
            <w:hyperlink r:id="rId13" w:tgtFrame="_blank" w:history="1">
              <w:r w:rsidRPr="00227E66">
                <w:rPr>
                  <w:rStyle w:val="Hyperlink"/>
                  <w:rFonts w:eastAsia="Times New Roman" w:cs="Times New Roman"/>
                </w:rPr>
                <w:t>OJP website</w:t>
              </w:r>
            </w:hyperlink>
            <w:r w:rsidRPr="00227E66">
              <w:rPr>
                <w:rFonts w:eastAsia="Times New Roman" w:cs="Times New Roman"/>
                <w:color w:val="323130"/>
              </w:rPr>
              <w:t>. Additional crime-victim related resources and information for law enforcement agencies can also be found on that page.</w:t>
            </w:r>
          </w:p>
          <w:p w14:paraId="42A88BE4"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 </w:t>
            </w:r>
          </w:p>
          <w:p w14:paraId="2472A570" w14:textId="77777777" w:rsidR="001B13F6" w:rsidRDefault="001B13F6" w:rsidP="00227E66">
            <w:pPr>
              <w:ind w:right="3955"/>
              <w:rPr>
                <w:rFonts w:eastAsia="Times New Roman" w:cs="Times New Roman"/>
                <w:color w:val="323130"/>
              </w:rPr>
            </w:pPr>
          </w:p>
          <w:p w14:paraId="35053367" w14:textId="77777777" w:rsidR="001B13F6" w:rsidRDefault="001B13F6" w:rsidP="00227E66">
            <w:pPr>
              <w:ind w:right="3955"/>
              <w:rPr>
                <w:rFonts w:eastAsia="Times New Roman" w:cs="Times New Roman"/>
                <w:color w:val="323130"/>
              </w:rPr>
            </w:pPr>
          </w:p>
          <w:p w14:paraId="570B74C1" w14:textId="5D41812B" w:rsidR="00227E66" w:rsidRPr="00227E66" w:rsidRDefault="00227E66" w:rsidP="00227E66">
            <w:pPr>
              <w:ind w:right="3955"/>
              <w:rPr>
                <w:rFonts w:eastAsia="Times New Roman" w:cs="Times New Roman"/>
                <w:color w:val="323130"/>
              </w:rPr>
            </w:pPr>
            <w:r w:rsidRPr="00227E66">
              <w:rPr>
                <w:rFonts w:eastAsia="Times New Roman" w:cs="Times New Roman"/>
                <w:color w:val="323130"/>
              </w:rPr>
              <w:t>Please feel free to contact the CVJU at 651-201-7310 or </w:t>
            </w:r>
            <w:hyperlink r:id="rId14" w:tgtFrame="_blank" w:history="1">
              <w:r w:rsidRPr="00227E66">
                <w:rPr>
                  <w:rStyle w:val="Hyperlink"/>
                  <w:rFonts w:eastAsia="Times New Roman" w:cs="Times New Roman"/>
                </w:rPr>
                <w:t>cvju.ojp@state.mn.us</w:t>
              </w:r>
            </w:hyperlink>
            <w:r w:rsidRPr="00227E66">
              <w:rPr>
                <w:rFonts w:eastAsia="Times New Roman" w:cs="Times New Roman"/>
                <w:color w:val="323130"/>
              </w:rPr>
              <w:t> if you have any questions or need further assistance.</w:t>
            </w:r>
          </w:p>
          <w:p w14:paraId="6D8B0287"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 </w:t>
            </w:r>
          </w:p>
          <w:p w14:paraId="08ECDCE6"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Thank you for your assistance in ensuring the rights of crime victims.</w:t>
            </w:r>
          </w:p>
          <w:p w14:paraId="01E30DBE"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 </w:t>
            </w:r>
          </w:p>
          <w:p w14:paraId="7E92EF9C"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Sincerely,</w:t>
            </w:r>
          </w:p>
          <w:p w14:paraId="65FF3FB7" w14:textId="77777777" w:rsidR="00227E66" w:rsidRPr="00227E66" w:rsidRDefault="00227E66" w:rsidP="00227E66">
            <w:pPr>
              <w:rPr>
                <w:rFonts w:eastAsia="Times New Roman" w:cs="Times New Roman"/>
                <w:color w:val="323130"/>
              </w:rPr>
            </w:pPr>
            <w:r w:rsidRPr="00227E66">
              <w:rPr>
                <w:rFonts w:eastAsia="Times New Roman" w:cs="Times New Roman"/>
                <w:color w:val="323130"/>
              </w:rPr>
              <w:t> </w:t>
            </w:r>
          </w:p>
          <w:p w14:paraId="47985ABF" w14:textId="77777777" w:rsidR="00227E66" w:rsidRPr="001B13F6" w:rsidRDefault="00227E66" w:rsidP="00227E66">
            <w:pPr>
              <w:rPr>
                <w:rFonts w:eastAsia="Times New Roman" w:cs="Times New Roman"/>
                <w:color w:val="323130"/>
              </w:rPr>
            </w:pPr>
            <w:r w:rsidRPr="00227E66">
              <w:rPr>
                <w:rFonts w:eastAsia="Times New Roman" w:cs="Times New Roman"/>
                <w:color w:val="323130"/>
              </w:rPr>
              <w:t>Suzanne Elwell</w:t>
            </w:r>
          </w:p>
          <w:p w14:paraId="7AB104C5" w14:textId="77777777" w:rsidR="00227E66" w:rsidRPr="001B13F6" w:rsidRDefault="00227E66" w:rsidP="00227E66">
            <w:pPr>
              <w:rPr>
                <w:rFonts w:eastAsia="Times New Roman" w:cs="Times New Roman"/>
                <w:color w:val="323130"/>
              </w:rPr>
            </w:pPr>
          </w:p>
          <w:p w14:paraId="3FCDF856" w14:textId="23CA1BE0" w:rsidR="001B13F6" w:rsidRPr="00227E66" w:rsidRDefault="001B13F6" w:rsidP="001B13F6">
            <w:pPr>
              <w:ind w:right="3955"/>
              <w:textAlignment w:val="baseline"/>
              <w:rPr>
                <w:rFonts w:eastAsia="Times New Roman" w:cs="Times New Roman"/>
                <w:highlight w:val="yellow"/>
              </w:rPr>
            </w:pPr>
            <w:r w:rsidRPr="00227E66">
              <w:rPr>
                <w:rFonts w:eastAsia="Times New Roman" w:cs="Arial"/>
                <w:color w:val="403F42"/>
                <w:highlight w:val="yellow"/>
                <w:bdr w:val="none" w:sz="0" w:space="0" w:color="auto" w:frame="1"/>
              </w:rPr>
              <w:t>The following are the links to the individual victim rights notice pages, a general landing page with links to the four pages, and language-specific help for crime victims</w:t>
            </w:r>
            <w:r w:rsidRPr="001B13F6">
              <w:rPr>
                <w:rFonts w:eastAsia="Times New Roman" w:cs="Arial"/>
                <w:color w:val="403F42"/>
                <w:highlight w:val="yellow"/>
                <w:bdr w:val="none" w:sz="0" w:space="0" w:color="auto" w:frame="1"/>
              </w:rPr>
              <w:t>’</w:t>
            </w:r>
            <w:r w:rsidRPr="00227E66">
              <w:rPr>
                <w:rFonts w:eastAsia="Times New Roman" w:cs="Arial"/>
                <w:color w:val="403F42"/>
                <w:highlight w:val="yellow"/>
                <w:bdr w:val="none" w:sz="0" w:space="0" w:color="auto" w:frame="1"/>
              </w:rPr>
              <w:t xml:space="preserve"> pages. Please keep in mind that local agencies are required to distribute to crime victims the contact information of local victim service providers.</w:t>
            </w:r>
          </w:p>
          <w:p w14:paraId="5BBCC618" w14:textId="77777777" w:rsidR="001B13F6" w:rsidRPr="00227E66" w:rsidRDefault="001B13F6" w:rsidP="001B13F6">
            <w:pPr>
              <w:textAlignment w:val="baseline"/>
              <w:rPr>
                <w:rFonts w:eastAsia="Times New Roman" w:cs="Times New Roman"/>
                <w:highlight w:val="yellow"/>
              </w:rPr>
            </w:pPr>
            <w:r w:rsidRPr="00227E66">
              <w:rPr>
                <w:rFonts w:eastAsia="Times New Roman" w:cs="Arial"/>
                <w:color w:val="403F42"/>
                <w:highlight w:val="yellow"/>
                <w:bdr w:val="none" w:sz="0" w:space="0" w:color="auto" w:frame="1"/>
              </w:rPr>
              <w:t> </w:t>
            </w:r>
          </w:p>
          <w:p w14:paraId="7408722A" w14:textId="77777777" w:rsidR="001B13F6" w:rsidRPr="00227E66" w:rsidRDefault="001B13F6" w:rsidP="001B13F6">
            <w:pPr>
              <w:textAlignment w:val="baseline"/>
              <w:rPr>
                <w:rFonts w:eastAsia="Times New Roman" w:cs="Times New Roman"/>
                <w:highlight w:val="yellow"/>
              </w:rPr>
            </w:pPr>
            <w:r w:rsidRPr="00227E66">
              <w:rPr>
                <w:rFonts w:eastAsia="Times New Roman" w:cs="Calibri"/>
                <w:b/>
                <w:bCs/>
                <w:color w:val="403F42"/>
                <w:highlight w:val="yellow"/>
                <w:bdr w:val="none" w:sz="0" w:space="0" w:color="auto" w:frame="1"/>
              </w:rPr>
              <w:t>Law enforcement notice to crime victims </w:t>
            </w:r>
            <w:hyperlink r:id="rId15" w:tgtFrame="_blank" w:history="1">
              <w:r w:rsidRPr="00227E66">
                <w:rPr>
                  <w:rFonts w:eastAsia="Times New Roman" w:cs="Arial"/>
                  <w:color w:val="48A199"/>
                  <w:highlight w:val="yellow"/>
                  <w:u w:val="single"/>
                  <w:bdr w:val="none" w:sz="0" w:space="0" w:color="auto" w:frame="1"/>
                </w:rPr>
                <w:t>English</w:t>
              </w:r>
            </w:hyperlink>
            <w:r w:rsidRPr="00227E66">
              <w:rPr>
                <w:rFonts w:eastAsia="Times New Roman" w:cs="Arial"/>
                <w:color w:val="403F42"/>
                <w:highlight w:val="yellow"/>
                <w:bdr w:val="none" w:sz="0" w:space="0" w:color="auto" w:frame="1"/>
              </w:rPr>
              <w:t> | </w:t>
            </w:r>
            <w:hyperlink r:id="rId16" w:tgtFrame="_blank" w:history="1">
              <w:r w:rsidRPr="00227E66">
                <w:rPr>
                  <w:rFonts w:eastAsia="Times New Roman" w:cs="Arial"/>
                  <w:color w:val="48A199"/>
                  <w:highlight w:val="yellow"/>
                  <w:u w:val="single"/>
                  <w:bdr w:val="none" w:sz="0" w:space="0" w:color="auto" w:frame="1"/>
                </w:rPr>
                <w:t>Spanish</w:t>
              </w:r>
            </w:hyperlink>
            <w:r w:rsidRPr="00227E66">
              <w:rPr>
                <w:rFonts w:eastAsia="Times New Roman" w:cs="Arial"/>
                <w:color w:val="403F42"/>
                <w:highlight w:val="yellow"/>
                <w:bdr w:val="none" w:sz="0" w:space="0" w:color="auto" w:frame="1"/>
              </w:rPr>
              <w:t> | </w:t>
            </w:r>
            <w:hyperlink r:id="rId17" w:tgtFrame="_blank" w:history="1">
              <w:r w:rsidRPr="00227E66">
                <w:rPr>
                  <w:rFonts w:eastAsia="Times New Roman" w:cs="Arial"/>
                  <w:color w:val="48A199"/>
                  <w:highlight w:val="yellow"/>
                  <w:u w:val="single"/>
                  <w:bdr w:val="none" w:sz="0" w:space="0" w:color="auto" w:frame="1"/>
                </w:rPr>
                <w:t>Somali</w:t>
              </w:r>
            </w:hyperlink>
            <w:r w:rsidRPr="00227E66">
              <w:rPr>
                <w:rFonts w:eastAsia="Times New Roman" w:cs="Arial"/>
                <w:color w:val="403F42"/>
                <w:highlight w:val="yellow"/>
                <w:bdr w:val="none" w:sz="0" w:space="0" w:color="auto" w:frame="1"/>
              </w:rPr>
              <w:t> | </w:t>
            </w:r>
            <w:hyperlink r:id="rId18" w:tgtFrame="_blank" w:history="1">
              <w:r w:rsidRPr="00227E66">
                <w:rPr>
                  <w:rFonts w:eastAsia="Times New Roman" w:cs="Arial"/>
                  <w:color w:val="48A199"/>
                  <w:highlight w:val="yellow"/>
                  <w:u w:val="single"/>
                  <w:bdr w:val="none" w:sz="0" w:space="0" w:color="auto" w:frame="1"/>
                </w:rPr>
                <w:t>Hmong</w:t>
              </w:r>
            </w:hyperlink>
          </w:p>
          <w:p w14:paraId="0310A13C" w14:textId="77777777" w:rsidR="001B13F6" w:rsidRPr="00227E66" w:rsidRDefault="001B13F6" w:rsidP="001B13F6">
            <w:pPr>
              <w:textAlignment w:val="baseline"/>
              <w:rPr>
                <w:rFonts w:eastAsia="Times New Roman" w:cs="Times New Roman"/>
                <w:highlight w:val="yellow"/>
              </w:rPr>
            </w:pPr>
            <w:r w:rsidRPr="00227E66">
              <w:rPr>
                <w:rFonts w:eastAsia="Times New Roman" w:cs="Arial"/>
                <w:color w:val="403F42"/>
                <w:highlight w:val="yellow"/>
                <w:bdr w:val="none" w:sz="0" w:space="0" w:color="auto" w:frame="1"/>
              </w:rPr>
              <w:t> </w:t>
            </w:r>
          </w:p>
          <w:p w14:paraId="30062489" w14:textId="77777777" w:rsidR="001B13F6" w:rsidRPr="00227E66" w:rsidRDefault="001B13F6" w:rsidP="001B13F6">
            <w:pPr>
              <w:textAlignment w:val="baseline"/>
              <w:rPr>
                <w:rFonts w:eastAsia="Times New Roman" w:cs="Times New Roman"/>
                <w:highlight w:val="yellow"/>
              </w:rPr>
            </w:pPr>
            <w:r w:rsidRPr="00227E66">
              <w:rPr>
                <w:rFonts w:eastAsia="Times New Roman" w:cs="Arial"/>
                <w:b/>
                <w:bCs/>
                <w:color w:val="403F42"/>
                <w:highlight w:val="yellow"/>
                <w:bdr w:val="none" w:sz="0" w:space="0" w:color="auto" w:frame="1"/>
              </w:rPr>
              <w:t>General landing page for law enforcement notice:</w:t>
            </w:r>
            <w:r w:rsidRPr="00227E66">
              <w:rPr>
                <w:rFonts w:eastAsia="Times New Roman" w:cs="Arial"/>
                <w:color w:val="403F42"/>
                <w:highlight w:val="yellow"/>
                <w:bdr w:val="none" w:sz="0" w:space="0" w:color="auto" w:frame="1"/>
              </w:rPr>
              <w:t> </w:t>
            </w:r>
            <w:hyperlink r:id="rId19" w:tgtFrame="_blank" w:history="1">
              <w:r w:rsidRPr="00227E66">
                <w:rPr>
                  <w:rFonts w:eastAsia="Times New Roman" w:cs="Arial"/>
                  <w:color w:val="48A199"/>
                  <w:highlight w:val="yellow"/>
                  <w:u w:val="single"/>
                  <w:bdr w:val="none" w:sz="0" w:space="0" w:color="auto" w:frame="1"/>
                </w:rPr>
                <w:t>Link</w:t>
              </w:r>
            </w:hyperlink>
          </w:p>
          <w:p w14:paraId="76B455EA" w14:textId="77777777" w:rsidR="001B13F6" w:rsidRPr="00227E66" w:rsidRDefault="001B13F6" w:rsidP="001B13F6">
            <w:pPr>
              <w:textAlignment w:val="baseline"/>
              <w:rPr>
                <w:rFonts w:eastAsia="Times New Roman" w:cs="Times New Roman"/>
                <w:highlight w:val="yellow"/>
              </w:rPr>
            </w:pPr>
            <w:r w:rsidRPr="00227E66">
              <w:rPr>
                <w:rFonts w:eastAsia="Times New Roman" w:cs="Arial"/>
                <w:color w:val="403F42"/>
                <w:highlight w:val="yellow"/>
                <w:bdr w:val="none" w:sz="0" w:space="0" w:color="auto" w:frame="1"/>
              </w:rPr>
              <w:t> </w:t>
            </w:r>
          </w:p>
          <w:p w14:paraId="0C3C2C9F" w14:textId="7F50E10C" w:rsidR="00227E66" w:rsidRPr="00227E66" w:rsidRDefault="001B13F6" w:rsidP="001B13F6">
            <w:pPr>
              <w:rPr>
                <w:rFonts w:ascii="Times New Roman" w:eastAsia="Times New Roman" w:hAnsi="Times New Roman" w:cs="Times New Roman"/>
                <w:color w:val="323130"/>
              </w:rPr>
            </w:pPr>
            <w:r w:rsidRPr="00227E66">
              <w:rPr>
                <w:rFonts w:eastAsia="Times New Roman" w:cs="Calibri"/>
                <w:b/>
                <w:bCs/>
                <w:color w:val="403F42"/>
                <w:highlight w:val="yellow"/>
                <w:bdr w:val="none" w:sz="0" w:space="0" w:color="auto" w:frame="1"/>
              </w:rPr>
              <w:t>Help for crime victims - OJP website </w:t>
            </w:r>
            <w:hyperlink r:id="rId20" w:tgtFrame="_blank" w:history="1">
              <w:r w:rsidRPr="00227E66">
                <w:rPr>
                  <w:rFonts w:eastAsia="Times New Roman" w:cs="Arial"/>
                  <w:color w:val="48A199"/>
                  <w:highlight w:val="yellow"/>
                  <w:u w:val="single"/>
                  <w:bdr w:val="none" w:sz="0" w:space="0" w:color="auto" w:frame="1"/>
                </w:rPr>
                <w:t>English</w:t>
              </w:r>
            </w:hyperlink>
            <w:r w:rsidRPr="00227E66">
              <w:rPr>
                <w:rFonts w:eastAsia="Times New Roman" w:cs="Arial"/>
                <w:color w:val="403F42"/>
                <w:highlight w:val="yellow"/>
                <w:bdr w:val="none" w:sz="0" w:space="0" w:color="auto" w:frame="1"/>
              </w:rPr>
              <w:t> | </w:t>
            </w:r>
            <w:hyperlink r:id="rId21" w:tgtFrame="_blank" w:history="1">
              <w:r w:rsidRPr="00227E66">
                <w:rPr>
                  <w:rFonts w:eastAsia="Times New Roman" w:cs="Arial"/>
                  <w:color w:val="48A199"/>
                  <w:highlight w:val="yellow"/>
                  <w:u w:val="single"/>
                  <w:bdr w:val="none" w:sz="0" w:space="0" w:color="auto" w:frame="1"/>
                </w:rPr>
                <w:t>Spanish</w:t>
              </w:r>
            </w:hyperlink>
            <w:r w:rsidRPr="00227E66">
              <w:rPr>
                <w:rFonts w:eastAsia="Times New Roman" w:cs="Arial"/>
                <w:color w:val="403F42"/>
                <w:highlight w:val="yellow"/>
                <w:bdr w:val="none" w:sz="0" w:space="0" w:color="auto" w:frame="1"/>
              </w:rPr>
              <w:t> | </w:t>
            </w:r>
            <w:hyperlink r:id="rId22" w:tgtFrame="_blank" w:history="1">
              <w:r w:rsidRPr="00227E66">
                <w:rPr>
                  <w:rFonts w:eastAsia="Times New Roman" w:cs="Arial"/>
                  <w:color w:val="48A199"/>
                  <w:highlight w:val="yellow"/>
                  <w:u w:val="single"/>
                  <w:bdr w:val="none" w:sz="0" w:space="0" w:color="auto" w:frame="1"/>
                </w:rPr>
                <w:t>Somali</w:t>
              </w:r>
            </w:hyperlink>
            <w:r w:rsidRPr="00227E66">
              <w:rPr>
                <w:rFonts w:eastAsia="Times New Roman" w:cs="Arial"/>
                <w:color w:val="403F42"/>
                <w:highlight w:val="yellow"/>
                <w:bdr w:val="none" w:sz="0" w:space="0" w:color="auto" w:frame="1"/>
              </w:rPr>
              <w:t> | </w:t>
            </w:r>
            <w:hyperlink r:id="rId23" w:tgtFrame="_blank" w:history="1">
              <w:r w:rsidRPr="00227E66">
                <w:rPr>
                  <w:rFonts w:eastAsia="Times New Roman" w:cs="Arial"/>
                  <w:color w:val="48A199"/>
                  <w:highlight w:val="yellow"/>
                  <w:u w:val="single"/>
                  <w:bdr w:val="none" w:sz="0" w:space="0" w:color="auto" w:frame="1"/>
                </w:rPr>
                <w:t>Hmong</w:t>
              </w:r>
            </w:hyperlink>
            <w:r w:rsidR="00227E66" w:rsidRPr="00227E66">
              <w:rPr>
                <w:rFonts w:ascii="Times New Roman" w:eastAsia="Times New Roman" w:hAnsi="Times New Roman" w:cs="Times New Roman"/>
              </w:rPr>
              <w:t> </w:t>
            </w:r>
          </w:p>
        </w:tc>
      </w:tr>
      <w:tr w:rsidR="00227E66" w:rsidRPr="00227E66" w14:paraId="35280C0E" w14:textId="77777777" w:rsidTr="00227E66">
        <w:tc>
          <w:tcPr>
            <w:tcW w:w="13950" w:type="dxa"/>
            <w:vAlign w:val="center"/>
            <w:hideMark/>
          </w:tcPr>
          <w:p w14:paraId="1C5CF4CD" w14:textId="77777777" w:rsidR="00227E66" w:rsidRPr="00227E66" w:rsidRDefault="00227E66" w:rsidP="00227E66">
            <w:pPr>
              <w:rPr>
                <w:rFonts w:ascii="Times New Roman" w:eastAsia="Times New Roman" w:hAnsi="Times New Roman" w:cs="Times New Roman"/>
                <w:color w:val="323130"/>
              </w:rPr>
            </w:pPr>
          </w:p>
        </w:tc>
      </w:tr>
      <w:tr w:rsidR="00227E66" w:rsidRPr="00227E66" w14:paraId="56BE5010" w14:textId="77777777" w:rsidTr="00227E66">
        <w:tc>
          <w:tcPr>
            <w:tcW w:w="13950" w:type="dxa"/>
            <w:vAlign w:val="center"/>
            <w:hideMark/>
          </w:tcPr>
          <w:p w14:paraId="3C52FCF0" w14:textId="77777777" w:rsidR="00227E66" w:rsidRPr="00227E66" w:rsidRDefault="00227E66" w:rsidP="00227E66">
            <w:pPr>
              <w:jc w:val="center"/>
              <w:textAlignment w:val="baseline"/>
              <w:rPr>
                <w:rFonts w:ascii="inherit" w:eastAsia="Times New Roman" w:hAnsi="inherit" w:cs="Times New Roman"/>
              </w:rPr>
            </w:pPr>
          </w:p>
        </w:tc>
      </w:tr>
    </w:tbl>
    <w:p w14:paraId="5360FAB6" w14:textId="77777777" w:rsidR="00697F4A" w:rsidRDefault="00697F4A"/>
    <w:sectPr w:rsidR="00697F4A" w:rsidSect="005E4EA9">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731ED" w14:textId="77777777" w:rsidR="00F85E19" w:rsidRDefault="00F85E19" w:rsidP="00227E66">
      <w:r>
        <w:separator/>
      </w:r>
    </w:p>
  </w:endnote>
  <w:endnote w:type="continuationSeparator" w:id="0">
    <w:p w14:paraId="4C888422" w14:textId="77777777" w:rsidR="00F85E19" w:rsidRDefault="00F85E19" w:rsidP="0022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DDDE" w14:textId="77777777" w:rsidR="00F85E19" w:rsidRDefault="00F85E19" w:rsidP="00227E66">
      <w:r>
        <w:separator/>
      </w:r>
    </w:p>
  </w:footnote>
  <w:footnote w:type="continuationSeparator" w:id="0">
    <w:p w14:paraId="11B246D4" w14:textId="77777777" w:rsidR="00F85E19" w:rsidRDefault="00F85E19" w:rsidP="0022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88BBC" w14:textId="77777777" w:rsidR="001B13F6" w:rsidRDefault="00227E66" w:rsidP="00227E66">
    <w:pPr>
      <w:pStyle w:val="Header"/>
      <w:jc w:val="center"/>
      <w:rPr>
        <w:b/>
        <w:bCs/>
        <w:sz w:val="40"/>
        <w:szCs w:val="40"/>
      </w:rPr>
    </w:pPr>
    <w:r w:rsidRPr="001B13F6">
      <w:rPr>
        <w:b/>
        <w:bCs/>
        <w:sz w:val="40"/>
        <w:szCs w:val="40"/>
      </w:rPr>
      <w:t>Office of Justice Programs</w:t>
    </w:r>
    <w:r w:rsidR="001B13F6">
      <w:rPr>
        <w:b/>
        <w:bCs/>
        <w:sz w:val="40"/>
        <w:szCs w:val="40"/>
      </w:rPr>
      <w:t>:</w:t>
    </w:r>
    <w:r w:rsidRPr="001B13F6">
      <w:rPr>
        <w:b/>
        <w:bCs/>
        <w:sz w:val="40"/>
        <w:szCs w:val="40"/>
      </w:rPr>
      <w:t xml:space="preserve"> </w:t>
    </w:r>
  </w:p>
  <w:p w14:paraId="6F23AFE0" w14:textId="7CAABEA0" w:rsidR="00227E66" w:rsidRPr="001B13F6" w:rsidRDefault="00227E66" w:rsidP="00227E66">
    <w:pPr>
      <w:pStyle w:val="Header"/>
      <w:jc w:val="center"/>
      <w:rPr>
        <w:b/>
        <w:bCs/>
        <w:sz w:val="40"/>
        <w:szCs w:val="40"/>
      </w:rPr>
    </w:pPr>
    <w:r w:rsidRPr="001B13F6">
      <w:rPr>
        <w:b/>
        <w:bCs/>
        <w:sz w:val="40"/>
        <w:szCs w:val="40"/>
      </w:rPr>
      <w:t>Victim Notices</w:t>
    </w:r>
    <w:r w:rsidR="001B13F6">
      <w:rPr>
        <w:b/>
        <w:bCs/>
        <w:sz w:val="40"/>
        <w:szCs w:val="40"/>
      </w:rPr>
      <w:t xml:space="preserve"> are now available online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66"/>
    <w:rsid w:val="001B13F6"/>
    <w:rsid w:val="00227E66"/>
    <w:rsid w:val="005E4EA9"/>
    <w:rsid w:val="00697F4A"/>
    <w:rsid w:val="00F8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AF24"/>
  <w15:chartTrackingRefBased/>
  <w15:docId w15:val="{F52685A4-BD7E-E54B-9F2D-4D7FB417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E6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27E66"/>
  </w:style>
  <w:style w:type="character" w:styleId="Hyperlink">
    <w:name w:val="Hyperlink"/>
    <w:basedOn w:val="DefaultParagraphFont"/>
    <w:uiPriority w:val="99"/>
    <w:unhideWhenUsed/>
    <w:rsid w:val="00227E66"/>
    <w:rPr>
      <w:color w:val="0000FF"/>
      <w:u w:val="single"/>
    </w:rPr>
  </w:style>
  <w:style w:type="character" w:styleId="UnresolvedMention">
    <w:name w:val="Unresolved Mention"/>
    <w:basedOn w:val="DefaultParagraphFont"/>
    <w:uiPriority w:val="99"/>
    <w:semiHidden/>
    <w:unhideWhenUsed/>
    <w:rsid w:val="00227E66"/>
    <w:rPr>
      <w:color w:val="605E5C"/>
      <w:shd w:val="clear" w:color="auto" w:fill="E1DFDD"/>
    </w:rPr>
  </w:style>
  <w:style w:type="character" w:styleId="FollowedHyperlink">
    <w:name w:val="FollowedHyperlink"/>
    <w:basedOn w:val="DefaultParagraphFont"/>
    <w:uiPriority w:val="99"/>
    <w:semiHidden/>
    <w:unhideWhenUsed/>
    <w:rsid w:val="00227E66"/>
    <w:rPr>
      <w:color w:val="954F72" w:themeColor="followedHyperlink"/>
      <w:u w:val="single"/>
    </w:rPr>
  </w:style>
  <w:style w:type="paragraph" w:styleId="Header">
    <w:name w:val="header"/>
    <w:basedOn w:val="Normal"/>
    <w:link w:val="HeaderChar"/>
    <w:uiPriority w:val="99"/>
    <w:unhideWhenUsed/>
    <w:rsid w:val="00227E66"/>
    <w:pPr>
      <w:tabs>
        <w:tab w:val="center" w:pos="4680"/>
        <w:tab w:val="right" w:pos="9360"/>
      </w:tabs>
    </w:pPr>
  </w:style>
  <w:style w:type="character" w:customStyle="1" w:styleId="HeaderChar">
    <w:name w:val="Header Char"/>
    <w:basedOn w:val="DefaultParagraphFont"/>
    <w:link w:val="Header"/>
    <w:uiPriority w:val="99"/>
    <w:rsid w:val="00227E66"/>
  </w:style>
  <w:style w:type="paragraph" w:styleId="Footer">
    <w:name w:val="footer"/>
    <w:basedOn w:val="Normal"/>
    <w:link w:val="FooterChar"/>
    <w:uiPriority w:val="99"/>
    <w:unhideWhenUsed/>
    <w:rsid w:val="00227E66"/>
    <w:pPr>
      <w:tabs>
        <w:tab w:val="center" w:pos="4680"/>
        <w:tab w:val="right" w:pos="9360"/>
      </w:tabs>
    </w:pPr>
  </w:style>
  <w:style w:type="character" w:customStyle="1" w:styleId="FooterChar">
    <w:name w:val="Footer Char"/>
    <w:basedOn w:val="DefaultParagraphFont"/>
    <w:link w:val="Footer"/>
    <w:uiPriority w:val="99"/>
    <w:rsid w:val="00227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278999">
      <w:bodyDiv w:val="1"/>
      <w:marLeft w:val="0"/>
      <w:marRight w:val="0"/>
      <w:marTop w:val="0"/>
      <w:marBottom w:val="0"/>
      <w:divBdr>
        <w:top w:val="none" w:sz="0" w:space="0" w:color="auto"/>
        <w:left w:val="none" w:sz="0" w:space="0" w:color="auto"/>
        <w:bottom w:val="none" w:sz="0" w:space="0" w:color="auto"/>
        <w:right w:val="none" w:sz="0" w:space="0" w:color="auto"/>
      </w:divBdr>
      <w:divsChild>
        <w:div w:id="582375708">
          <w:marLeft w:val="0"/>
          <w:marRight w:val="0"/>
          <w:marTop w:val="0"/>
          <w:marBottom w:val="0"/>
          <w:divBdr>
            <w:top w:val="none" w:sz="0" w:space="0" w:color="auto"/>
            <w:left w:val="none" w:sz="0" w:space="0" w:color="auto"/>
            <w:bottom w:val="none" w:sz="0" w:space="0" w:color="auto"/>
            <w:right w:val="none" w:sz="0" w:space="0" w:color="auto"/>
          </w:divBdr>
          <w:divsChild>
            <w:div w:id="1839955745">
              <w:marLeft w:val="0"/>
              <w:marRight w:val="0"/>
              <w:marTop w:val="0"/>
              <w:marBottom w:val="0"/>
              <w:divBdr>
                <w:top w:val="none" w:sz="0" w:space="0" w:color="auto"/>
                <w:left w:val="none" w:sz="0" w:space="0" w:color="auto"/>
                <w:bottom w:val="none" w:sz="0" w:space="0" w:color="auto"/>
                <w:right w:val="none" w:sz="0" w:space="0" w:color="auto"/>
              </w:divBdr>
            </w:div>
            <w:div w:id="1152869325">
              <w:marLeft w:val="0"/>
              <w:marRight w:val="0"/>
              <w:marTop w:val="0"/>
              <w:marBottom w:val="0"/>
              <w:divBdr>
                <w:top w:val="none" w:sz="0" w:space="0" w:color="auto"/>
                <w:left w:val="none" w:sz="0" w:space="0" w:color="auto"/>
                <w:bottom w:val="none" w:sz="0" w:space="0" w:color="auto"/>
                <w:right w:val="none" w:sz="0" w:space="0" w:color="auto"/>
              </w:divBdr>
              <w:divsChild>
                <w:div w:id="1542011792">
                  <w:marLeft w:val="0"/>
                  <w:marRight w:val="0"/>
                  <w:marTop w:val="0"/>
                  <w:marBottom w:val="0"/>
                  <w:divBdr>
                    <w:top w:val="none" w:sz="0" w:space="0" w:color="auto"/>
                    <w:left w:val="none" w:sz="0" w:space="0" w:color="auto"/>
                    <w:bottom w:val="none" w:sz="0" w:space="0" w:color="auto"/>
                    <w:right w:val="none" w:sz="0" w:space="0" w:color="auto"/>
                  </w:divBdr>
                </w:div>
              </w:divsChild>
            </w:div>
            <w:div w:id="1470589989">
              <w:marLeft w:val="0"/>
              <w:marRight w:val="0"/>
              <w:marTop w:val="0"/>
              <w:marBottom w:val="0"/>
              <w:divBdr>
                <w:top w:val="none" w:sz="0" w:space="0" w:color="auto"/>
                <w:left w:val="none" w:sz="0" w:space="0" w:color="auto"/>
                <w:bottom w:val="none" w:sz="0" w:space="0" w:color="auto"/>
                <w:right w:val="none" w:sz="0" w:space="0" w:color="auto"/>
              </w:divBdr>
            </w:div>
            <w:div w:id="1658413601">
              <w:marLeft w:val="0"/>
              <w:marRight w:val="0"/>
              <w:marTop w:val="0"/>
              <w:marBottom w:val="0"/>
              <w:divBdr>
                <w:top w:val="none" w:sz="0" w:space="0" w:color="auto"/>
                <w:left w:val="none" w:sz="0" w:space="0" w:color="auto"/>
                <w:bottom w:val="none" w:sz="0" w:space="0" w:color="auto"/>
                <w:right w:val="none" w:sz="0" w:space="0" w:color="auto"/>
              </w:divBdr>
              <w:divsChild>
                <w:div w:id="359553911">
                  <w:marLeft w:val="0"/>
                  <w:marRight w:val="0"/>
                  <w:marTop w:val="0"/>
                  <w:marBottom w:val="0"/>
                  <w:divBdr>
                    <w:top w:val="none" w:sz="0" w:space="0" w:color="auto"/>
                    <w:left w:val="none" w:sz="0" w:space="0" w:color="auto"/>
                    <w:bottom w:val="none" w:sz="0" w:space="0" w:color="auto"/>
                    <w:right w:val="none" w:sz="0" w:space="0" w:color="auto"/>
                  </w:divBdr>
                </w:div>
              </w:divsChild>
            </w:div>
            <w:div w:id="776098204">
              <w:marLeft w:val="0"/>
              <w:marRight w:val="0"/>
              <w:marTop w:val="0"/>
              <w:marBottom w:val="0"/>
              <w:divBdr>
                <w:top w:val="none" w:sz="0" w:space="0" w:color="auto"/>
                <w:left w:val="none" w:sz="0" w:space="0" w:color="auto"/>
                <w:bottom w:val="none" w:sz="0" w:space="0" w:color="auto"/>
                <w:right w:val="none" w:sz="0" w:space="0" w:color="auto"/>
              </w:divBdr>
              <w:divsChild>
                <w:div w:id="956329942">
                  <w:marLeft w:val="0"/>
                  <w:marRight w:val="0"/>
                  <w:marTop w:val="0"/>
                  <w:marBottom w:val="0"/>
                  <w:divBdr>
                    <w:top w:val="none" w:sz="0" w:space="0" w:color="auto"/>
                    <w:left w:val="none" w:sz="0" w:space="0" w:color="auto"/>
                    <w:bottom w:val="none" w:sz="0" w:space="0" w:color="auto"/>
                    <w:right w:val="none" w:sz="0" w:space="0" w:color="auto"/>
                  </w:divBdr>
                  <w:divsChild>
                    <w:div w:id="1316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5627">
              <w:marLeft w:val="0"/>
              <w:marRight w:val="0"/>
              <w:marTop w:val="0"/>
              <w:marBottom w:val="0"/>
              <w:divBdr>
                <w:top w:val="none" w:sz="0" w:space="0" w:color="auto"/>
                <w:left w:val="none" w:sz="0" w:space="0" w:color="auto"/>
                <w:bottom w:val="none" w:sz="0" w:space="0" w:color="auto"/>
                <w:right w:val="none" w:sz="0" w:space="0" w:color="auto"/>
              </w:divBdr>
              <w:divsChild>
                <w:div w:id="1142961436">
                  <w:marLeft w:val="0"/>
                  <w:marRight w:val="0"/>
                  <w:marTop w:val="0"/>
                  <w:marBottom w:val="0"/>
                  <w:divBdr>
                    <w:top w:val="none" w:sz="0" w:space="0" w:color="auto"/>
                    <w:left w:val="none" w:sz="0" w:space="0" w:color="auto"/>
                    <w:bottom w:val="none" w:sz="0" w:space="0" w:color="auto"/>
                    <w:right w:val="none" w:sz="0" w:space="0" w:color="auto"/>
                  </w:divBdr>
                  <w:divsChild>
                    <w:div w:id="1768227808">
                      <w:marLeft w:val="0"/>
                      <w:marRight w:val="0"/>
                      <w:marTop w:val="0"/>
                      <w:marBottom w:val="0"/>
                      <w:divBdr>
                        <w:top w:val="none" w:sz="0" w:space="0" w:color="auto"/>
                        <w:left w:val="none" w:sz="0" w:space="0" w:color="auto"/>
                        <w:bottom w:val="none" w:sz="0" w:space="0" w:color="auto"/>
                        <w:right w:val="none" w:sz="0" w:space="0" w:color="auto"/>
                      </w:divBdr>
                      <w:divsChild>
                        <w:div w:id="450248207">
                          <w:marLeft w:val="0"/>
                          <w:marRight w:val="0"/>
                          <w:marTop w:val="0"/>
                          <w:marBottom w:val="0"/>
                          <w:divBdr>
                            <w:top w:val="none" w:sz="0" w:space="0" w:color="auto"/>
                            <w:left w:val="none" w:sz="0" w:space="0" w:color="auto"/>
                            <w:bottom w:val="none" w:sz="0" w:space="0" w:color="auto"/>
                            <w:right w:val="none" w:sz="0" w:space="0" w:color="auto"/>
                          </w:divBdr>
                        </w:div>
                        <w:div w:id="1671981425">
                          <w:marLeft w:val="0"/>
                          <w:marRight w:val="0"/>
                          <w:marTop w:val="0"/>
                          <w:marBottom w:val="0"/>
                          <w:divBdr>
                            <w:top w:val="none" w:sz="0" w:space="0" w:color="auto"/>
                            <w:left w:val="none" w:sz="0" w:space="0" w:color="auto"/>
                            <w:bottom w:val="none" w:sz="0" w:space="0" w:color="auto"/>
                            <w:right w:val="none" w:sz="0" w:space="0" w:color="auto"/>
                          </w:divBdr>
                        </w:div>
                        <w:div w:id="936864753">
                          <w:marLeft w:val="0"/>
                          <w:marRight w:val="0"/>
                          <w:marTop w:val="0"/>
                          <w:marBottom w:val="0"/>
                          <w:divBdr>
                            <w:top w:val="none" w:sz="0" w:space="0" w:color="auto"/>
                            <w:left w:val="none" w:sz="0" w:space="0" w:color="auto"/>
                            <w:bottom w:val="none" w:sz="0" w:space="0" w:color="auto"/>
                            <w:right w:val="none" w:sz="0" w:space="0" w:color="auto"/>
                          </w:divBdr>
                        </w:div>
                        <w:div w:id="457917285">
                          <w:marLeft w:val="0"/>
                          <w:marRight w:val="0"/>
                          <w:marTop w:val="0"/>
                          <w:marBottom w:val="0"/>
                          <w:divBdr>
                            <w:top w:val="none" w:sz="0" w:space="0" w:color="auto"/>
                            <w:left w:val="none" w:sz="0" w:space="0" w:color="auto"/>
                            <w:bottom w:val="none" w:sz="0" w:space="0" w:color="auto"/>
                            <w:right w:val="none" w:sz="0" w:space="0" w:color="auto"/>
                          </w:divBdr>
                        </w:div>
                        <w:div w:id="289282486">
                          <w:marLeft w:val="0"/>
                          <w:marRight w:val="0"/>
                          <w:marTop w:val="0"/>
                          <w:marBottom w:val="0"/>
                          <w:divBdr>
                            <w:top w:val="none" w:sz="0" w:space="0" w:color="auto"/>
                            <w:left w:val="none" w:sz="0" w:space="0" w:color="auto"/>
                            <w:bottom w:val="none" w:sz="0" w:space="0" w:color="auto"/>
                            <w:right w:val="none" w:sz="0" w:space="0" w:color="auto"/>
                          </w:divBdr>
                        </w:div>
                        <w:div w:id="1923641473">
                          <w:marLeft w:val="0"/>
                          <w:marRight w:val="0"/>
                          <w:marTop w:val="0"/>
                          <w:marBottom w:val="0"/>
                          <w:divBdr>
                            <w:top w:val="none" w:sz="0" w:space="0" w:color="auto"/>
                            <w:left w:val="none" w:sz="0" w:space="0" w:color="auto"/>
                            <w:bottom w:val="none" w:sz="0" w:space="0" w:color="auto"/>
                            <w:right w:val="none" w:sz="0" w:space="0" w:color="auto"/>
                          </w:divBdr>
                        </w:div>
                        <w:div w:id="760177144">
                          <w:marLeft w:val="0"/>
                          <w:marRight w:val="0"/>
                          <w:marTop w:val="0"/>
                          <w:marBottom w:val="0"/>
                          <w:divBdr>
                            <w:top w:val="none" w:sz="0" w:space="0" w:color="auto"/>
                            <w:left w:val="none" w:sz="0" w:space="0" w:color="auto"/>
                            <w:bottom w:val="none" w:sz="0" w:space="0" w:color="auto"/>
                            <w:right w:val="none" w:sz="0" w:space="0" w:color="auto"/>
                          </w:divBdr>
                        </w:div>
                        <w:div w:id="441799149">
                          <w:marLeft w:val="0"/>
                          <w:marRight w:val="0"/>
                          <w:marTop w:val="0"/>
                          <w:marBottom w:val="0"/>
                          <w:divBdr>
                            <w:top w:val="none" w:sz="0" w:space="0" w:color="auto"/>
                            <w:left w:val="none" w:sz="0" w:space="0" w:color="auto"/>
                            <w:bottom w:val="none" w:sz="0" w:space="0" w:color="auto"/>
                            <w:right w:val="none" w:sz="0" w:space="0" w:color="auto"/>
                          </w:divBdr>
                        </w:div>
                        <w:div w:id="535310387">
                          <w:marLeft w:val="0"/>
                          <w:marRight w:val="0"/>
                          <w:marTop w:val="0"/>
                          <w:marBottom w:val="0"/>
                          <w:divBdr>
                            <w:top w:val="none" w:sz="0" w:space="0" w:color="auto"/>
                            <w:left w:val="none" w:sz="0" w:space="0" w:color="auto"/>
                            <w:bottom w:val="none" w:sz="0" w:space="0" w:color="auto"/>
                            <w:right w:val="none" w:sz="0" w:space="0" w:color="auto"/>
                          </w:divBdr>
                        </w:div>
                        <w:div w:id="978152113">
                          <w:marLeft w:val="0"/>
                          <w:marRight w:val="0"/>
                          <w:marTop w:val="0"/>
                          <w:marBottom w:val="0"/>
                          <w:divBdr>
                            <w:top w:val="none" w:sz="0" w:space="0" w:color="auto"/>
                            <w:left w:val="none" w:sz="0" w:space="0" w:color="auto"/>
                            <w:bottom w:val="none" w:sz="0" w:space="0" w:color="auto"/>
                            <w:right w:val="none" w:sz="0" w:space="0" w:color="auto"/>
                          </w:divBdr>
                        </w:div>
                        <w:div w:id="950940386">
                          <w:marLeft w:val="0"/>
                          <w:marRight w:val="0"/>
                          <w:marTop w:val="0"/>
                          <w:marBottom w:val="0"/>
                          <w:divBdr>
                            <w:top w:val="none" w:sz="0" w:space="0" w:color="auto"/>
                            <w:left w:val="none" w:sz="0" w:space="0" w:color="auto"/>
                            <w:bottom w:val="none" w:sz="0" w:space="0" w:color="auto"/>
                            <w:right w:val="none" w:sz="0" w:space="0" w:color="auto"/>
                          </w:divBdr>
                        </w:div>
                        <w:div w:id="297533914">
                          <w:marLeft w:val="0"/>
                          <w:marRight w:val="0"/>
                          <w:marTop w:val="0"/>
                          <w:marBottom w:val="0"/>
                          <w:divBdr>
                            <w:top w:val="none" w:sz="0" w:space="0" w:color="auto"/>
                            <w:left w:val="none" w:sz="0" w:space="0" w:color="auto"/>
                            <w:bottom w:val="none" w:sz="0" w:space="0" w:color="auto"/>
                            <w:right w:val="none" w:sz="0" w:space="0" w:color="auto"/>
                          </w:divBdr>
                        </w:div>
                        <w:div w:id="490563963">
                          <w:marLeft w:val="0"/>
                          <w:marRight w:val="0"/>
                          <w:marTop w:val="0"/>
                          <w:marBottom w:val="0"/>
                          <w:divBdr>
                            <w:top w:val="none" w:sz="0" w:space="0" w:color="auto"/>
                            <w:left w:val="none" w:sz="0" w:space="0" w:color="auto"/>
                            <w:bottom w:val="none" w:sz="0" w:space="0" w:color="auto"/>
                            <w:right w:val="none" w:sz="0" w:space="0" w:color="auto"/>
                          </w:divBdr>
                        </w:div>
                        <w:div w:id="830292289">
                          <w:marLeft w:val="0"/>
                          <w:marRight w:val="0"/>
                          <w:marTop w:val="0"/>
                          <w:marBottom w:val="0"/>
                          <w:divBdr>
                            <w:top w:val="none" w:sz="0" w:space="0" w:color="auto"/>
                            <w:left w:val="none" w:sz="0" w:space="0" w:color="auto"/>
                            <w:bottom w:val="none" w:sz="0" w:space="0" w:color="auto"/>
                            <w:right w:val="none" w:sz="0" w:space="0" w:color="auto"/>
                          </w:divBdr>
                        </w:div>
                        <w:div w:id="2099981976">
                          <w:marLeft w:val="0"/>
                          <w:marRight w:val="0"/>
                          <w:marTop w:val="0"/>
                          <w:marBottom w:val="0"/>
                          <w:divBdr>
                            <w:top w:val="none" w:sz="0" w:space="0" w:color="auto"/>
                            <w:left w:val="none" w:sz="0" w:space="0" w:color="auto"/>
                            <w:bottom w:val="none" w:sz="0" w:space="0" w:color="auto"/>
                            <w:right w:val="none" w:sz="0" w:space="0" w:color="auto"/>
                          </w:divBdr>
                        </w:div>
                        <w:div w:id="352418959">
                          <w:marLeft w:val="0"/>
                          <w:marRight w:val="0"/>
                          <w:marTop w:val="0"/>
                          <w:marBottom w:val="0"/>
                          <w:divBdr>
                            <w:top w:val="none" w:sz="0" w:space="0" w:color="auto"/>
                            <w:left w:val="none" w:sz="0" w:space="0" w:color="auto"/>
                            <w:bottom w:val="none" w:sz="0" w:space="0" w:color="auto"/>
                            <w:right w:val="none" w:sz="0" w:space="0" w:color="auto"/>
                          </w:divBdr>
                        </w:div>
                        <w:div w:id="5895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7369">
              <w:marLeft w:val="0"/>
              <w:marRight w:val="0"/>
              <w:marTop w:val="0"/>
              <w:marBottom w:val="0"/>
              <w:divBdr>
                <w:top w:val="none" w:sz="0" w:space="0" w:color="auto"/>
                <w:left w:val="none" w:sz="0" w:space="0" w:color="auto"/>
                <w:bottom w:val="none" w:sz="0" w:space="0" w:color="auto"/>
                <w:right w:val="none" w:sz="0" w:space="0" w:color="auto"/>
              </w:divBdr>
              <w:divsChild>
                <w:div w:id="554587793">
                  <w:marLeft w:val="0"/>
                  <w:marRight w:val="0"/>
                  <w:marTop w:val="0"/>
                  <w:marBottom w:val="0"/>
                  <w:divBdr>
                    <w:top w:val="none" w:sz="0" w:space="0" w:color="auto"/>
                    <w:left w:val="none" w:sz="0" w:space="0" w:color="auto"/>
                    <w:bottom w:val="none" w:sz="0" w:space="0" w:color="auto"/>
                    <w:right w:val="none" w:sz="0" w:space="0" w:color="auto"/>
                  </w:divBdr>
                  <w:divsChild>
                    <w:div w:id="788011748">
                      <w:marLeft w:val="0"/>
                      <w:marRight w:val="0"/>
                      <w:marTop w:val="0"/>
                      <w:marBottom w:val="0"/>
                      <w:divBdr>
                        <w:top w:val="none" w:sz="0" w:space="0" w:color="auto"/>
                        <w:left w:val="none" w:sz="0" w:space="0" w:color="auto"/>
                        <w:bottom w:val="none" w:sz="0" w:space="0" w:color="auto"/>
                        <w:right w:val="none" w:sz="0" w:space="0" w:color="auto"/>
                      </w:divBdr>
                      <w:divsChild>
                        <w:div w:id="275647460">
                          <w:marLeft w:val="0"/>
                          <w:marRight w:val="0"/>
                          <w:marTop w:val="0"/>
                          <w:marBottom w:val="0"/>
                          <w:divBdr>
                            <w:top w:val="none" w:sz="0" w:space="0" w:color="auto"/>
                            <w:left w:val="none" w:sz="0" w:space="0" w:color="auto"/>
                            <w:bottom w:val="none" w:sz="0" w:space="0" w:color="auto"/>
                            <w:right w:val="none" w:sz="0" w:space="0" w:color="auto"/>
                          </w:divBdr>
                        </w:div>
                        <w:div w:id="823745563">
                          <w:marLeft w:val="0"/>
                          <w:marRight w:val="0"/>
                          <w:marTop w:val="0"/>
                          <w:marBottom w:val="0"/>
                          <w:divBdr>
                            <w:top w:val="none" w:sz="0" w:space="0" w:color="auto"/>
                            <w:left w:val="none" w:sz="0" w:space="0" w:color="auto"/>
                            <w:bottom w:val="none" w:sz="0" w:space="0" w:color="auto"/>
                            <w:right w:val="none" w:sz="0" w:space="0" w:color="auto"/>
                          </w:divBdr>
                        </w:div>
                        <w:div w:id="506137319">
                          <w:marLeft w:val="0"/>
                          <w:marRight w:val="0"/>
                          <w:marTop w:val="0"/>
                          <w:marBottom w:val="0"/>
                          <w:divBdr>
                            <w:top w:val="none" w:sz="0" w:space="0" w:color="auto"/>
                            <w:left w:val="none" w:sz="0" w:space="0" w:color="auto"/>
                            <w:bottom w:val="none" w:sz="0" w:space="0" w:color="auto"/>
                            <w:right w:val="none" w:sz="0" w:space="0" w:color="auto"/>
                          </w:divBdr>
                        </w:div>
                        <w:div w:id="973564259">
                          <w:marLeft w:val="0"/>
                          <w:marRight w:val="0"/>
                          <w:marTop w:val="0"/>
                          <w:marBottom w:val="0"/>
                          <w:divBdr>
                            <w:top w:val="none" w:sz="0" w:space="0" w:color="auto"/>
                            <w:left w:val="none" w:sz="0" w:space="0" w:color="auto"/>
                            <w:bottom w:val="none" w:sz="0" w:space="0" w:color="auto"/>
                            <w:right w:val="none" w:sz="0" w:space="0" w:color="auto"/>
                          </w:divBdr>
                        </w:div>
                        <w:div w:id="308943276">
                          <w:marLeft w:val="0"/>
                          <w:marRight w:val="0"/>
                          <w:marTop w:val="0"/>
                          <w:marBottom w:val="0"/>
                          <w:divBdr>
                            <w:top w:val="none" w:sz="0" w:space="0" w:color="auto"/>
                            <w:left w:val="none" w:sz="0" w:space="0" w:color="auto"/>
                            <w:bottom w:val="none" w:sz="0" w:space="0" w:color="auto"/>
                            <w:right w:val="none" w:sz="0" w:space="0" w:color="auto"/>
                          </w:divBdr>
                        </w:div>
                        <w:div w:id="2014793651">
                          <w:marLeft w:val="0"/>
                          <w:marRight w:val="0"/>
                          <w:marTop w:val="0"/>
                          <w:marBottom w:val="0"/>
                          <w:divBdr>
                            <w:top w:val="none" w:sz="0" w:space="0" w:color="auto"/>
                            <w:left w:val="none" w:sz="0" w:space="0" w:color="auto"/>
                            <w:bottom w:val="none" w:sz="0" w:space="0" w:color="auto"/>
                            <w:right w:val="none" w:sz="0" w:space="0" w:color="auto"/>
                          </w:divBdr>
                        </w:div>
                        <w:div w:id="8052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46390">
              <w:marLeft w:val="0"/>
              <w:marRight w:val="0"/>
              <w:marTop w:val="0"/>
              <w:marBottom w:val="0"/>
              <w:divBdr>
                <w:top w:val="none" w:sz="0" w:space="0" w:color="auto"/>
                <w:left w:val="none" w:sz="0" w:space="0" w:color="auto"/>
                <w:bottom w:val="none" w:sz="0" w:space="0" w:color="auto"/>
                <w:right w:val="none" w:sz="0" w:space="0" w:color="auto"/>
              </w:divBdr>
              <w:divsChild>
                <w:div w:id="961571859">
                  <w:marLeft w:val="0"/>
                  <w:marRight w:val="0"/>
                  <w:marTop w:val="0"/>
                  <w:marBottom w:val="0"/>
                  <w:divBdr>
                    <w:top w:val="none" w:sz="0" w:space="0" w:color="auto"/>
                    <w:left w:val="none" w:sz="0" w:space="0" w:color="auto"/>
                    <w:bottom w:val="none" w:sz="0" w:space="0" w:color="auto"/>
                    <w:right w:val="none" w:sz="0" w:space="0" w:color="auto"/>
                  </w:divBdr>
                </w:div>
              </w:divsChild>
            </w:div>
            <w:div w:id="1009019511">
              <w:marLeft w:val="0"/>
              <w:marRight w:val="0"/>
              <w:marTop w:val="0"/>
              <w:marBottom w:val="0"/>
              <w:divBdr>
                <w:top w:val="none" w:sz="0" w:space="0" w:color="auto"/>
                <w:left w:val="none" w:sz="0" w:space="0" w:color="auto"/>
                <w:bottom w:val="none" w:sz="0" w:space="0" w:color="auto"/>
                <w:right w:val="none" w:sz="0" w:space="0" w:color="auto"/>
              </w:divBdr>
              <w:divsChild>
                <w:div w:id="69347774">
                  <w:marLeft w:val="0"/>
                  <w:marRight w:val="0"/>
                  <w:marTop w:val="0"/>
                  <w:marBottom w:val="0"/>
                  <w:divBdr>
                    <w:top w:val="none" w:sz="0" w:space="0" w:color="auto"/>
                    <w:left w:val="none" w:sz="0" w:space="0" w:color="auto"/>
                    <w:bottom w:val="none" w:sz="0" w:space="0" w:color="auto"/>
                    <w:right w:val="none" w:sz="0" w:space="0" w:color="auto"/>
                  </w:divBdr>
                  <w:divsChild>
                    <w:div w:id="1842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mn.gov/divisions/ojp/help-for-crime-victims/professional-resources/Pages/victim-information-english.aspx" TargetMode="External"/><Relationship Id="rId13" Type="http://schemas.openxmlformats.org/officeDocument/2006/relationships/hyperlink" Target="https://dps.mn.gov/divisions/ojp/help-for-crime-victims/Pages/default.aspx" TargetMode="External"/><Relationship Id="rId18" Type="http://schemas.openxmlformats.org/officeDocument/2006/relationships/hyperlink" Target="https://dps.mn.gov/divisions/ojp/help-for-crime-victims/professional-resources/Pages/victim-information-hmong.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ps.mn.gov/divisions/ojp/help-for-crime-victims/Pages/Ayuda_para_victimas.aspx" TargetMode="External"/><Relationship Id="rId7" Type="http://schemas.openxmlformats.org/officeDocument/2006/relationships/image" Target="media/image1.gif"/><Relationship Id="rId12" Type="http://schemas.openxmlformats.org/officeDocument/2006/relationships/hyperlink" Target="https://dps.mn.gov/divisions/ojp/help-for-crime-victims/professional-resources/Pages/law-enforcement.aspx" TargetMode="External"/><Relationship Id="rId17" Type="http://schemas.openxmlformats.org/officeDocument/2006/relationships/hyperlink" Target="https://dps.mn.gov/divisions/ojp/help-for-crime-victims/professional-resources/Pages/victim-information-somali.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ps.mn.gov/divisions/ojp/help-for-crime-victims/professional-resources/Pages/victim-information-spanish.aspx" TargetMode="External"/><Relationship Id="rId20" Type="http://schemas.openxmlformats.org/officeDocument/2006/relationships/hyperlink" Target="https://dps.mn.gov/divisions/ojp/help-for-crime-victims/Pages/default.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ps.mn.gov/divisions/ojp/help-for-crime-victims/professional-resources/Pages/victim-information-somali.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ps.mn.gov/divisions/ojp/help-for-crime-victims/professional-resources/Pages/victim-information-english.aspx" TargetMode="External"/><Relationship Id="rId23" Type="http://schemas.openxmlformats.org/officeDocument/2006/relationships/hyperlink" Target="https://dps.mn.gov/divisions/ojp/help-for-crime-victims/Pages/help-for-crime-victims-hmong.aspx" TargetMode="External"/><Relationship Id="rId10" Type="http://schemas.openxmlformats.org/officeDocument/2006/relationships/hyperlink" Target="https://dps.mn.gov/divisions/ojp/help-for-crime-victims/professional-resources/Pages/victim-information-hmong.aspx" TargetMode="External"/><Relationship Id="rId19" Type="http://schemas.openxmlformats.org/officeDocument/2006/relationships/hyperlink" Target="http://dps.mn.gov/divisions/ojp/help-for-crime-victims/professional-resources/Pages/victim-information-main.aspx" TargetMode="External"/><Relationship Id="rId4" Type="http://schemas.openxmlformats.org/officeDocument/2006/relationships/webSettings" Target="webSettings.xml"/><Relationship Id="rId9" Type="http://schemas.openxmlformats.org/officeDocument/2006/relationships/hyperlink" Target="https://dps.mn.gov/divisions/ojp/help-for-crime-victims/professional-resources/Pages/victim-information-spanish.aspx" TargetMode="External"/><Relationship Id="rId14" Type="http://schemas.openxmlformats.org/officeDocument/2006/relationships/hyperlink" Target="mailto:cvju.ojp@state.mn.us" TargetMode="External"/><Relationship Id="rId22" Type="http://schemas.openxmlformats.org/officeDocument/2006/relationships/hyperlink" Target="https://dps.mn.gov/divisions/ojp/help-for-crime-victims/Pages/help-for-crime-victims-somal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B5F6-ECE9-8E40-9C8B-0270FE3E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Engel</dc:creator>
  <cp:keywords/>
  <dc:description/>
  <cp:lastModifiedBy>Nicole Engel</cp:lastModifiedBy>
  <cp:revision>1</cp:revision>
  <dcterms:created xsi:type="dcterms:W3CDTF">2020-06-07T19:13:00Z</dcterms:created>
  <dcterms:modified xsi:type="dcterms:W3CDTF">2020-06-07T19:28:00Z</dcterms:modified>
</cp:coreProperties>
</file>